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FC2A1AA" w14:textId="77777777" w:rsidR="003E2559" w:rsidRPr="003E2559" w:rsidRDefault="003E2559" w:rsidP="003E2559">
      <w:pPr>
        <w:rPr>
          <w:rFonts w:ascii="Cambria Math" w:hAnsi="Cambria Math" w:cs="Cambria Math"/>
        </w:rPr>
      </w:pPr>
      <w:r w:rsidRPr="003E2559">
        <w:rPr>
          <w:rFonts w:ascii="Cambria Math" w:hAnsi="Cambria Math" w:cs="Cambria Math"/>
        </w:rPr>
        <w:t xml:space="preserve">1350 W </w:t>
      </w:r>
      <w:proofErr w:type="spellStart"/>
      <w:r w:rsidRPr="003E2559">
        <w:rPr>
          <w:rFonts w:ascii="Cambria Math" w:hAnsi="Cambria Math" w:cs="Cambria Math"/>
        </w:rPr>
        <w:t>výkon</w:t>
      </w:r>
      <w:proofErr w:type="spellEnd"/>
    </w:p>
    <w:p w14:paraId="28C0BD0B" w14:textId="77777777" w:rsidR="003E2559" w:rsidRPr="003E2559" w:rsidRDefault="003E2559" w:rsidP="003E2559">
      <w:pPr>
        <w:rPr>
          <w:rFonts w:ascii="Cambria Math" w:hAnsi="Cambria Math" w:cs="Cambria Math"/>
        </w:rPr>
      </w:pPr>
      <w:proofErr w:type="spellStart"/>
      <w:r w:rsidRPr="003E2559">
        <w:rPr>
          <w:rFonts w:ascii="Cambria Math" w:hAnsi="Cambria Math" w:cs="Cambria Math"/>
        </w:rPr>
        <w:t>vhodný</w:t>
      </w:r>
      <w:proofErr w:type="spellEnd"/>
      <w:r w:rsidRPr="003E2559">
        <w:rPr>
          <w:rFonts w:ascii="Cambria Math" w:hAnsi="Cambria Math" w:cs="Cambria Math"/>
        </w:rPr>
        <w:t xml:space="preserve"> na </w:t>
      </w:r>
      <w:proofErr w:type="spellStart"/>
      <w:r w:rsidRPr="003E2559">
        <w:rPr>
          <w:rFonts w:ascii="Cambria Math" w:hAnsi="Cambria Math" w:cs="Cambria Math"/>
        </w:rPr>
        <w:t>prípravu</w:t>
      </w:r>
      <w:proofErr w:type="spellEnd"/>
      <w:r w:rsidRPr="003E2559">
        <w:rPr>
          <w:rFonts w:ascii="Cambria Math" w:hAnsi="Cambria Math" w:cs="Cambria Math"/>
        </w:rPr>
        <w:t xml:space="preserve"> 1 </w:t>
      </w:r>
      <w:proofErr w:type="spellStart"/>
      <w:r w:rsidRPr="003E2559">
        <w:rPr>
          <w:rFonts w:ascii="Cambria Math" w:hAnsi="Cambria Math" w:cs="Cambria Math"/>
        </w:rPr>
        <w:t>alebo</w:t>
      </w:r>
      <w:proofErr w:type="spellEnd"/>
      <w:r w:rsidRPr="003E2559">
        <w:rPr>
          <w:rFonts w:ascii="Cambria Math" w:hAnsi="Cambria Math" w:cs="Cambria Math"/>
        </w:rPr>
        <w:t xml:space="preserve"> 2 </w:t>
      </w:r>
      <w:proofErr w:type="spellStart"/>
      <w:r w:rsidRPr="003E2559">
        <w:rPr>
          <w:rFonts w:ascii="Cambria Math" w:hAnsi="Cambria Math" w:cs="Cambria Math"/>
        </w:rPr>
        <w:t>šálok</w:t>
      </w:r>
      <w:proofErr w:type="spellEnd"/>
      <w:r w:rsidRPr="003E2559">
        <w:rPr>
          <w:rFonts w:ascii="Cambria Math" w:hAnsi="Cambria Math" w:cs="Cambria Math"/>
        </w:rPr>
        <w:t xml:space="preserve"> </w:t>
      </w:r>
      <w:proofErr w:type="spellStart"/>
      <w:r w:rsidRPr="003E2559">
        <w:rPr>
          <w:rFonts w:ascii="Cambria Math" w:hAnsi="Cambria Math" w:cs="Cambria Math"/>
        </w:rPr>
        <w:t>kávy</w:t>
      </w:r>
      <w:proofErr w:type="spellEnd"/>
    </w:p>
    <w:p w14:paraId="05211103" w14:textId="77777777" w:rsidR="003E2559" w:rsidRPr="003E2559" w:rsidRDefault="003E2559" w:rsidP="003E2559">
      <w:pPr>
        <w:rPr>
          <w:rFonts w:ascii="Cambria Math" w:hAnsi="Cambria Math" w:cs="Cambria Math"/>
        </w:rPr>
      </w:pPr>
      <w:proofErr w:type="spellStart"/>
      <w:r w:rsidRPr="003E2559">
        <w:rPr>
          <w:rFonts w:ascii="Cambria Math" w:hAnsi="Cambria Math" w:cs="Cambria Math"/>
        </w:rPr>
        <w:t>speňovač</w:t>
      </w:r>
      <w:proofErr w:type="spellEnd"/>
      <w:r w:rsidRPr="003E2559">
        <w:rPr>
          <w:rFonts w:ascii="Cambria Math" w:hAnsi="Cambria Math" w:cs="Cambria Math"/>
        </w:rPr>
        <w:t xml:space="preserve"> </w:t>
      </w:r>
      <w:proofErr w:type="spellStart"/>
      <w:r w:rsidRPr="003E2559">
        <w:rPr>
          <w:rFonts w:ascii="Cambria Math" w:hAnsi="Cambria Math" w:cs="Cambria Math"/>
        </w:rPr>
        <w:t>mlieka</w:t>
      </w:r>
      <w:proofErr w:type="spellEnd"/>
      <w:r w:rsidRPr="003E2559">
        <w:rPr>
          <w:rFonts w:ascii="Cambria Math" w:hAnsi="Cambria Math" w:cs="Cambria Math"/>
        </w:rPr>
        <w:t xml:space="preserve"> na </w:t>
      </w:r>
      <w:proofErr w:type="spellStart"/>
      <w:r w:rsidRPr="003E2559">
        <w:rPr>
          <w:rFonts w:ascii="Cambria Math" w:hAnsi="Cambria Math" w:cs="Cambria Math"/>
        </w:rPr>
        <w:t>prípravu</w:t>
      </w:r>
      <w:proofErr w:type="spellEnd"/>
      <w:r w:rsidRPr="003E2559">
        <w:rPr>
          <w:rFonts w:ascii="Cambria Math" w:hAnsi="Cambria Math" w:cs="Cambria Math"/>
        </w:rPr>
        <w:t xml:space="preserve"> </w:t>
      </w:r>
      <w:proofErr w:type="spellStart"/>
      <w:r w:rsidRPr="003E2559">
        <w:rPr>
          <w:rFonts w:ascii="Cambria Math" w:hAnsi="Cambria Math" w:cs="Cambria Math"/>
        </w:rPr>
        <w:t>capuccina</w:t>
      </w:r>
      <w:proofErr w:type="spellEnd"/>
    </w:p>
    <w:p w14:paraId="6096548A" w14:textId="77777777" w:rsidR="003E2559" w:rsidRPr="003E2559" w:rsidRDefault="003E2559" w:rsidP="003E2559">
      <w:pPr>
        <w:rPr>
          <w:rFonts w:ascii="Cambria Math" w:hAnsi="Cambria Math" w:cs="Cambria Math"/>
        </w:rPr>
      </w:pPr>
      <w:proofErr w:type="spellStart"/>
      <w:r w:rsidRPr="003E2559">
        <w:rPr>
          <w:rFonts w:ascii="Cambria Math" w:hAnsi="Cambria Math" w:cs="Cambria Math"/>
        </w:rPr>
        <w:t>ohrievanie</w:t>
      </w:r>
      <w:proofErr w:type="spellEnd"/>
      <w:r w:rsidRPr="003E2559">
        <w:rPr>
          <w:rFonts w:ascii="Cambria Math" w:hAnsi="Cambria Math" w:cs="Cambria Math"/>
        </w:rPr>
        <w:t xml:space="preserve"> </w:t>
      </w:r>
      <w:proofErr w:type="spellStart"/>
      <w:r w:rsidRPr="003E2559">
        <w:rPr>
          <w:rFonts w:ascii="Cambria Math" w:hAnsi="Cambria Math" w:cs="Cambria Math"/>
        </w:rPr>
        <w:t>šálky</w:t>
      </w:r>
      <w:proofErr w:type="spellEnd"/>
    </w:p>
    <w:p w14:paraId="023611AC" w14:textId="77777777" w:rsidR="003E2559" w:rsidRPr="003E2559" w:rsidRDefault="003E2559" w:rsidP="003E2559">
      <w:pPr>
        <w:rPr>
          <w:rFonts w:ascii="Cambria Math" w:hAnsi="Cambria Math" w:cs="Cambria Math"/>
        </w:rPr>
      </w:pPr>
      <w:proofErr w:type="spellStart"/>
      <w:r w:rsidRPr="003E2559">
        <w:rPr>
          <w:rFonts w:ascii="Cambria Math" w:hAnsi="Cambria Math" w:cs="Cambria Math"/>
        </w:rPr>
        <w:t>ovládanie</w:t>
      </w:r>
      <w:proofErr w:type="spellEnd"/>
      <w:r w:rsidRPr="003E2559">
        <w:rPr>
          <w:rFonts w:ascii="Cambria Math" w:hAnsi="Cambria Math" w:cs="Cambria Math"/>
        </w:rPr>
        <w:t xml:space="preserve"> </w:t>
      </w:r>
      <w:proofErr w:type="spellStart"/>
      <w:r w:rsidRPr="003E2559">
        <w:rPr>
          <w:rFonts w:ascii="Cambria Math" w:hAnsi="Cambria Math" w:cs="Cambria Math"/>
        </w:rPr>
        <w:t>dotykovými</w:t>
      </w:r>
      <w:proofErr w:type="spellEnd"/>
      <w:r w:rsidRPr="003E2559">
        <w:rPr>
          <w:rFonts w:ascii="Cambria Math" w:hAnsi="Cambria Math" w:cs="Cambria Math"/>
        </w:rPr>
        <w:t xml:space="preserve"> </w:t>
      </w:r>
      <w:proofErr w:type="spellStart"/>
      <w:r w:rsidRPr="003E2559">
        <w:rPr>
          <w:rFonts w:ascii="Cambria Math" w:hAnsi="Cambria Math" w:cs="Cambria Math"/>
        </w:rPr>
        <w:t>tlačidlami</w:t>
      </w:r>
      <w:proofErr w:type="spellEnd"/>
    </w:p>
    <w:p w14:paraId="6F50974C" w14:textId="77777777" w:rsidR="003E2559" w:rsidRPr="003E2559" w:rsidRDefault="003E2559" w:rsidP="003E2559">
      <w:pPr>
        <w:rPr>
          <w:rFonts w:ascii="Cambria Math" w:hAnsi="Cambria Math" w:cs="Cambria Math"/>
        </w:rPr>
      </w:pPr>
      <w:r w:rsidRPr="003E2559">
        <w:rPr>
          <w:rFonts w:ascii="Cambria Math" w:hAnsi="Cambria Math" w:cs="Cambria Math"/>
        </w:rPr>
        <w:t xml:space="preserve">20 bar </w:t>
      </w:r>
      <w:proofErr w:type="spellStart"/>
      <w:r w:rsidRPr="003E2559">
        <w:rPr>
          <w:rFonts w:ascii="Cambria Math" w:hAnsi="Cambria Math" w:cs="Cambria Math"/>
        </w:rPr>
        <w:t>tlak</w:t>
      </w:r>
      <w:proofErr w:type="spellEnd"/>
    </w:p>
    <w:p w14:paraId="01C93813" w14:textId="77777777" w:rsidR="003E2559" w:rsidRPr="003E2559" w:rsidRDefault="003E2559" w:rsidP="003E2559">
      <w:pPr>
        <w:rPr>
          <w:rFonts w:ascii="Cambria Math" w:hAnsi="Cambria Math" w:cs="Cambria Math"/>
        </w:rPr>
      </w:pPr>
      <w:proofErr w:type="spellStart"/>
      <w:r w:rsidRPr="003E2559">
        <w:rPr>
          <w:rFonts w:ascii="Cambria Math" w:hAnsi="Cambria Math" w:cs="Cambria Math"/>
        </w:rPr>
        <w:t>nehrdzavejúce</w:t>
      </w:r>
      <w:proofErr w:type="spellEnd"/>
      <w:r w:rsidRPr="003E2559">
        <w:rPr>
          <w:rFonts w:ascii="Cambria Math" w:hAnsi="Cambria Math" w:cs="Cambria Math"/>
        </w:rPr>
        <w:t xml:space="preserve"> </w:t>
      </w:r>
      <w:proofErr w:type="spellStart"/>
      <w:r w:rsidRPr="003E2559">
        <w:rPr>
          <w:rFonts w:ascii="Cambria Math" w:hAnsi="Cambria Math" w:cs="Cambria Math"/>
        </w:rPr>
        <w:t>filtre</w:t>
      </w:r>
      <w:proofErr w:type="spellEnd"/>
      <w:r w:rsidRPr="003E2559">
        <w:rPr>
          <w:rFonts w:ascii="Cambria Math" w:hAnsi="Cambria Math" w:cs="Cambria Math"/>
        </w:rPr>
        <w:t xml:space="preserve">, 2 </w:t>
      </w:r>
      <w:proofErr w:type="spellStart"/>
      <w:r w:rsidRPr="003E2559">
        <w:rPr>
          <w:rFonts w:ascii="Cambria Math" w:hAnsi="Cambria Math" w:cs="Cambria Math"/>
        </w:rPr>
        <w:t>rozmery</w:t>
      </w:r>
      <w:proofErr w:type="spellEnd"/>
    </w:p>
    <w:p w14:paraId="1F78E5E1" w14:textId="77777777" w:rsidR="003E2559" w:rsidRPr="003E2559" w:rsidRDefault="003E2559" w:rsidP="003E2559">
      <w:pPr>
        <w:rPr>
          <w:rFonts w:ascii="Cambria Math" w:hAnsi="Cambria Math" w:cs="Cambria Math"/>
        </w:rPr>
      </w:pPr>
      <w:r w:rsidRPr="003E2559">
        <w:rPr>
          <w:rFonts w:ascii="Cambria Math" w:hAnsi="Cambria Math" w:cs="Cambria Math"/>
        </w:rPr>
        <w:t xml:space="preserve">1,4 l, </w:t>
      </w:r>
      <w:proofErr w:type="spellStart"/>
      <w:r w:rsidRPr="003E2559">
        <w:rPr>
          <w:rFonts w:ascii="Cambria Math" w:hAnsi="Cambria Math" w:cs="Cambria Math"/>
        </w:rPr>
        <w:t>odstrániteľná</w:t>
      </w:r>
      <w:proofErr w:type="spellEnd"/>
      <w:r w:rsidRPr="003E2559">
        <w:rPr>
          <w:rFonts w:ascii="Cambria Math" w:hAnsi="Cambria Math" w:cs="Cambria Math"/>
        </w:rPr>
        <w:t xml:space="preserve"> </w:t>
      </w:r>
      <w:proofErr w:type="spellStart"/>
      <w:r w:rsidRPr="003E2559">
        <w:rPr>
          <w:rFonts w:ascii="Cambria Math" w:hAnsi="Cambria Math" w:cs="Cambria Math"/>
        </w:rPr>
        <w:t>nádrž</w:t>
      </w:r>
      <w:proofErr w:type="spellEnd"/>
      <w:r w:rsidRPr="003E2559">
        <w:rPr>
          <w:rFonts w:ascii="Cambria Math" w:hAnsi="Cambria Math" w:cs="Cambria Math"/>
        </w:rPr>
        <w:t xml:space="preserve"> na </w:t>
      </w:r>
      <w:proofErr w:type="spellStart"/>
      <w:r w:rsidRPr="003E2559">
        <w:rPr>
          <w:rFonts w:ascii="Cambria Math" w:hAnsi="Cambria Math" w:cs="Cambria Math"/>
        </w:rPr>
        <w:t>vody</w:t>
      </w:r>
      <w:proofErr w:type="spellEnd"/>
    </w:p>
    <w:p w14:paraId="7C17AC53" w14:textId="77777777" w:rsidR="003E2559" w:rsidRPr="003E2559" w:rsidRDefault="003E2559" w:rsidP="003E2559">
      <w:pPr>
        <w:rPr>
          <w:rFonts w:ascii="Cambria Math" w:hAnsi="Cambria Math" w:cs="Cambria Math"/>
        </w:rPr>
      </w:pPr>
      <w:proofErr w:type="spellStart"/>
      <w:r w:rsidRPr="003E2559">
        <w:rPr>
          <w:rFonts w:ascii="Cambria Math" w:hAnsi="Cambria Math" w:cs="Cambria Math"/>
        </w:rPr>
        <w:t>vyberateľná</w:t>
      </w:r>
      <w:proofErr w:type="spellEnd"/>
      <w:r w:rsidRPr="003E2559">
        <w:rPr>
          <w:rFonts w:ascii="Cambria Math" w:hAnsi="Cambria Math" w:cs="Cambria Math"/>
        </w:rPr>
        <w:t xml:space="preserve"> </w:t>
      </w:r>
      <w:proofErr w:type="spellStart"/>
      <w:r w:rsidRPr="003E2559">
        <w:rPr>
          <w:rFonts w:ascii="Cambria Math" w:hAnsi="Cambria Math" w:cs="Cambria Math"/>
        </w:rPr>
        <w:t>tácka</w:t>
      </w:r>
      <w:proofErr w:type="spellEnd"/>
      <w:r w:rsidRPr="003E2559">
        <w:rPr>
          <w:rFonts w:ascii="Cambria Math" w:hAnsi="Cambria Math" w:cs="Cambria Math"/>
        </w:rPr>
        <w:t xml:space="preserve"> na </w:t>
      </w:r>
      <w:proofErr w:type="spellStart"/>
      <w:r w:rsidRPr="003E2559">
        <w:rPr>
          <w:rFonts w:ascii="Cambria Math" w:hAnsi="Cambria Math" w:cs="Cambria Math"/>
        </w:rPr>
        <w:t>odkvapkávanie</w:t>
      </w:r>
      <w:proofErr w:type="spellEnd"/>
    </w:p>
    <w:p w14:paraId="333AD6DA" w14:textId="77777777" w:rsidR="003E2559" w:rsidRPr="003E2559" w:rsidRDefault="003E2559" w:rsidP="003E2559">
      <w:pPr>
        <w:rPr>
          <w:rFonts w:ascii="Cambria Math" w:hAnsi="Cambria Math" w:cs="Cambria Math"/>
        </w:rPr>
      </w:pPr>
      <w:proofErr w:type="spellStart"/>
      <w:r w:rsidRPr="003E2559">
        <w:rPr>
          <w:rFonts w:ascii="Cambria Math" w:hAnsi="Cambria Math" w:cs="Cambria Math"/>
        </w:rPr>
        <w:t>jednoduché</w:t>
      </w:r>
      <w:proofErr w:type="spellEnd"/>
      <w:r w:rsidRPr="003E2559">
        <w:rPr>
          <w:rFonts w:ascii="Cambria Math" w:hAnsi="Cambria Math" w:cs="Cambria Math"/>
        </w:rPr>
        <w:t xml:space="preserve"> </w:t>
      </w:r>
      <w:proofErr w:type="spellStart"/>
      <w:r w:rsidRPr="003E2559">
        <w:rPr>
          <w:rFonts w:ascii="Cambria Math" w:hAnsi="Cambria Math" w:cs="Cambria Math"/>
        </w:rPr>
        <w:t>čistenie</w:t>
      </w:r>
      <w:proofErr w:type="spellEnd"/>
    </w:p>
    <w:p w14:paraId="735135D8" w14:textId="77777777" w:rsidR="003E2559" w:rsidRPr="003E2559" w:rsidRDefault="003E2559" w:rsidP="003E2559">
      <w:pPr>
        <w:rPr>
          <w:rFonts w:ascii="Cambria Math" w:hAnsi="Cambria Math" w:cs="Cambria Math"/>
        </w:rPr>
      </w:pPr>
      <w:proofErr w:type="spellStart"/>
      <w:r w:rsidRPr="003E2559">
        <w:rPr>
          <w:rFonts w:ascii="Cambria Math" w:hAnsi="Cambria Math" w:cs="Cambria Math"/>
        </w:rPr>
        <w:t>protišmykové</w:t>
      </w:r>
      <w:proofErr w:type="spellEnd"/>
      <w:r w:rsidRPr="003E2559">
        <w:rPr>
          <w:rFonts w:ascii="Cambria Math" w:hAnsi="Cambria Math" w:cs="Cambria Math"/>
        </w:rPr>
        <w:t xml:space="preserve"> </w:t>
      </w:r>
      <w:proofErr w:type="spellStart"/>
      <w:r w:rsidRPr="003E2559">
        <w:rPr>
          <w:rFonts w:ascii="Cambria Math" w:hAnsi="Cambria Math" w:cs="Cambria Math"/>
        </w:rPr>
        <w:t>nožičky</w:t>
      </w:r>
      <w:proofErr w:type="spellEnd"/>
    </w:p>
    <w:p w14:paraId="37634C3E" w14:textId="0D8B98B5" w:rsidR="00481B83" w:rsidRPr="00C34403" w:rsidRDefault="003E2559" w:rsidP="003E2559">
      <w:proofErr w:type="spellStart"/>
      <w:r w:rsidRPr="003E2559">
        <w:rPr>
          <w:rFonts w:ascii="Cambria Math" w:hAnsi="Cambria Math" w:cs="Cambria Math"/>
        </w:rPr>
        <w:t>rozmery</w:t>
      </w:r>
      <w:proofErr w:type="spellEnd"/>
      <w:r w:rsidRPr="003E2559">
        <w:rPr>
          <w:rFonts w:ascii="Cambria Math" w:hAnsi="Cambria Math" w:cs="Cambria Math"/>
        </w:rPr>
        <w:t>: 15,3 x 32,8 x 32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2023-01-16T14:20:00Z</dcterms:created>
  <dcterms:modified xsi:type="dcterms:W3CDTF">2023-01-16T14:20:00Z</dcterms:modified>
</cp:coreProperties>
</file>